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РОССИЙСКАЯ ФЕДЕРАЦИЯ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АДМИНИСТРАЦИЯ  ДЕРЮГИНСКОГО СЕЛЬСОВЕТА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ДМИТРИЕВСКОГО РАЙОНА   КУРСКОЙ ОБЛАСТИ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Е Н И Е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от .03. 2019   №  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16C0B" w:rsidRPr="009B3523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с.Д е р ю г и н о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О внесении дополнений в  административный регламент  предоставления Администрацией  Дерюгинского сельсовета Дмитриевского района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Дерюгинского  сельсовета Дмитриевского района Курской области от 18.02.2019г. № 18 </w:t>
      </w:r>
    </w:p>
    <w:p w:rsidR="00F16C0B" w:rsidRDefault="00F16C0B" w:rsidP="008E271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 В соответствии с Федеральным законом от 27 июня 2010 года № 210-ФЗ «Об организации предоставления государственных и муниципальных услуг», Земельным кодексом Российской Федерации, руководствуясь протестом Прокуратуры Дмитриевского района Курской области от 04.03.2019г. № 53-2019 на  постановление  Администрации Дерюгинского сельсовета Дмитриевского района Курской области от 18.02.2019г. № 18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«Об утверждении административного регламента предоставления Администрацией  Дерюгинского сельсовета Дмитриевского района Курской области 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Администрация Дерюгинского сельсовета Дмитриевского района  ПОСТАНОВЛЯЕТ:</w:t>
      </w: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 xml:space="preserve">   1. Внести в административный регламент    предоставления Администрацией  Дерюгинского сельсовета Дмитриевского района Курской области  муниципальной услуги 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</w:t>
      </w:r>
      <w:r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утвержденный постановлением Администрации Дерюгинского сельсовета Дмитриевского района Курской области от 18.02.2019г. № 18 следующие дополнения:</w:t>
      </w:r>
    </w:p>
    <w:p w:rsidR="00F16C0B" w:rsidRDefault="00F16C0B" w:rsidP="000573C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1).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Пункт 2.10.1. раздела 2.10. изложить в следующей редакции:</w:t>
      </w:r>
    </w:p>
    <w:p w:rsidR="00F16C0B" w:rsidRDefault="00F16C0B" w:rsidP="000573C7">
      <w:pPr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«2.10.1. 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лица.</w:t>
      </w:r>
    </w:p>
    <w:p w:rsidR="00F16C0B" w:rsidRDefault="00F16C0B" w:rsidP="008E2715">
      <w:pPr>
        <w:shd w:val="clear" w:color="auto" w:fill="FFFFFF"/>
        <w:suppressAutoHyphens w:val="0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случае,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F16C0B" w:rsidRDefault="00F16C0B" w:rsidP="00C1088D">
      <w:pPr>
        <w:shd w:val="clear" w:color="auto" w:fill="FFFFFF"/>
        <w:suppressAutoHyphens w:val="0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dst610"/>
      <w:bookmarkEnd w:id="0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участка»;</w:t>
      </w:r>
    </w:p>
    <w:p w:rsidR="00F16C0B" w:rsidRDefault="00F16C0B" w:rsidP="001F2A18">
      <w:pPr>
        <w:tabs>
          <w:tab w:val="left" w:pos="678"/>
        </w:tabs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2).Раздел 3.4. дополнить пунктом 3.4.30 следующего содержания:</w:t>
      </w:r>
    </w:p>
    <w:p w:rsidR="00F16C0B" w:rsidRDefault="00F16C0B" w:rsidP="008E2715">
      <w:pPr>
        <w:spacing w:after="0" w:line="240" w:lineRule="auto"/>
        <w:jc w:val="both"/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 xml:space="preserve">«3.4.30.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Решение о проведении аукциона по продаже земельного участка, находящегося в государственной или муниципальной собственности, аукциона на право заключения договора аренды земельного участка, находящегося в государственной или муниципальной собственности (далее также - аукцион), принимается уполномоченным органом, в том числе по заявлениям граждан или юридических лиц.</w:t>
      </w:r>
    </w:p>
    <w:p w:rsidR="00F16C0B" w:rsidRDefault="00F16C0B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lk"/>
          <w:rFonts w:ascii="Times New Roman" w:hAnsi="Times New Roman"/>
          <w:color w:val="auto"/>
          <w:sz w:val="28"/>
          <w:szCs w:val="28"/>
        </w:rPr>
        <w:t>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порядке:</w:t>
      </w:r>
    </w:p>
    <w:p w:rsidR="00F16C0B" w:rsidRDefault="00F16C0B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dst599"/>
      <w:bookmarkEnd w:id="1"/>
      <w:r>
        <w:rPr>
          <w:rStyle w:val="blk"/>
          <w:rFonts w:ascii="Times New Roman" w:hAnsi="Times New Roman"/>
          <w:color w:val="auto"/>
          <w:sz w:val="28"/>
          <w:szCs w:val="28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F16C0B" w:rsidRDefault="00F16C0B" w:rsidP="008E271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dst1599"/>
      <w:bookmarkEnd w:id="2"/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  </w:t>
      </w:r>
      <w:hyperlink r:id="rId4" w:anchor="dst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lang w:eastAsia="ar-SA"/>
          </w:rPr>
          <w:t>законом</w:t>
        </w:r>
      </w:hyperlink>
      <w:r>
        <w:rPr>
          <w:rStyle w:val="blk"/>
          <w:rFonts w:ascii="Times New Roman" w:hAnsi="Times New Roman"/>
          <w:color w:val="auto"/>
          <w:sz w:val="28"/>
          <w:szCs w:val="28"/>
        </w:rPr>
        <w:t> 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F16C0B" w:rsidRDefault="00F16C0B" w:rsidP="008E2715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dst601"/>
      <w:bookmarkEnd w:id="3"/>
      <w:r>
        <w:rPr>
          <w:rStyle w:val="blk"/>
          <w:rFonts w:ascii="Times New Roman" w:hAnsi="Times New Roman"/>
          <w:color w:val="auto"/>
          <w:sz w:val="28"/>
          <w:szCs w:val="28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F16C0B" w:rsidRDefault="00F16C0B" w:rsidP="008E27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dst1711"/>
      <w:bookmarkEnd w:id="4"/>
      <w:r>
        <w:rPr>
          <w:rStyle w:val="blk"/>
          <w:rFonts w:ascii="Times New Roman" w:hAnsi="Times New Roman"/>
          <w:color w:val="auto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территории;</w:t>
      </w:r>
    </w:p>
    <w:p w:rsidR="00F16C0B" w:rsidRDefault="00F16C0B" w:rsidP="008E2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 </w:t>
      </w:r>
      <w:bookmarkStart w:id="5" w:name="dst603"/>
      <w:bookmarkEnd w:id="5"/>
      <w:r>
        <w:rPr>
          <w:rStyle w:val="blk"/>
          <w:rFonts w:ascii="Times New Roman" w:hAnsi="Times New Roman"/>
          <w:color w:val="auto"/>
          <w:sz w:val="28"/>
          <w:szCs w:val="28"/>
        </w:rPr>
        <w:t xml:space="preserve">       5) принятие уполномоченным органом решения о проведении аукциона.».</w:t>
      </w:r>
    </w:p>
    <w:p w:rsidR="00F16C0B" w:rsidRDefault="00F16C0B" w:rsidP="008E27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3. Настоящее Постановление подлежит официальному   размещению на официальном сайте  муниципального образования «Дерюгинский сельсовет» Дмитриевского района Курской области.</w:t>
      </w: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         4.Постановление вступает в силу со дня его подписания.</w:t>
      </w: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Глава Дерюгинского сельсовета       </w:t>
      </w:r>
    </w:p>
    <w:p w:rsidR="00F16C0B" w:rsidRDefault="00F16C0B" w:rsidP="008E2715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Дмитриевского района                                                                  А.А.Сысоев</w:t>
      </w:r>
    </w:p>
    <w:p w:rsidR="00F16C0B" w:rsidRDefault="00F16C0B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F16C0B" w:rsidRDefault="00F16C0B" w:rsidP="008E2715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F16C0B" w:rsidRDefault="00F16C0B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F16C0B" w:rsidRDefault="00F16C0B" w:rsidP="008E2715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F16C0B" w:rsidRDefault="00F16C0B" w:rsidP="008E2715">
      <w:pPr>
        <w:pStyle w:val="Header"/>
        <w:rPr>
          <w:b/>
          <w:bCs/>
          <w:color w:val="auto"/>
          <w:sz w:val="28"/>
          <w:szCs w:val="28"/>
        </w:rPr>
      </w:pPr>
    </w:p>
    <w:p w:rsidR="00F16C0B" w:rsidRDefault="00F16C0B" w:rsidP="008E2715"/>
    <w:sectPr w:rsidR="00F16C0B" w:rsidSect="005B1C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15"/>
    <w:rsid w:val="0004093D"/>
    <w:rsid w:val="000573C7"/>
    <w:rsid w:val="000C6227"/>
    <w:rsid w:val="000F7449"/>
    <w:rsid w:val="001E2906"/>
    <w:rsid w:val="001F2A18"/>
    <w:rsid w:val="003542D5"/>
    <w:rsid w:val="00410DE0"/>
    <w:rsid w:val="0042191B"/>
    <w:rsid w:val="00517587"/>
    <w:rsid w:val="00526E06"/>
    <w:rsid w:val="005407D7"/>
    <w:rsid w:val="005B1C58"/>
    <w:rsid w:val="006571E6"/>
    <w:rsid w:val="006A02C5"/>
    <w:rsid w:val="006C757C"/>
    <w:rsid w:val="00701BB5"/>
    <w:rsid w:val="0072237C"/>
    <w:rsid w:val="00754528"/>
    <w:rsid w:val="007D6B56"/>
    <w:rsid w:val="00890201"/>
    <w:rsid w:val="008A4A2C"/>
    <w:rsid w:val="008E2715"/>
    <w:rsid w:val="00977897"/>
    <w:rsid w:val="009B3523"/>
    <w:rsid w:val="009F58FE"/>
    <w:rsid w:val="00A30BBF"/>
    <w:rsid w:val="00A40B01"/>
    <w:rsid w:val="00AF5452"/>
    <w:rsid w:val="00B13EA0"/>
    <w:rsid w:val="00BA3255"/>
    <w:rsid w:val="00C1088D"/>
    <w:rsid w:val="00C9416F"/>
    <w:rsid w:val="00D4199C"/>
    <w:rsid w:val="00D90433"/>
    <w:rsid w:val="00DA0DB1"/>
    <w:rsid w:val="00F16C0B"/>
    <w:rsid w:val="00F25669"/>
    <w:rsid w:val="00F35E0A"/>
    <w:rsid w:val="00F5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E271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tabs>
        <w:tab w:val="clear" w:pos="709"/>
      </w:tabs>
      <w:suppressAutoHyphens w:val="0"/>
      <w:spacing w:before="400" w:after="60" w:line="240" w:lineRule="auto"/>
      <w:ind w:left="2160"/>
      <w:contextualSpacing/>
      <w:outlineLvl w:val="0"/>
    </w:pPr>
    <w:rPr>
      <w:rFonts w:ascii="Cambria" w:hAnsi="Cambria" w:cs="Times New Roman"/>
      <w:smallCaps/>
      <w:color w:val="0F243E"/>
      <w:spacing w:val="20"/>
      <w:kern w:val="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1"/>
    </w:pPr>
    <w:rPr>
      <w:rFonts w:ascii="Cambria" w:hAnsi="Cambria" w:cs="Times New Roman"/>
      <w:smallCaps/>
      <w:color w:val="17365D"/>
      <w:spacing w:val="20"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tabs>
        <w:tab w:val="clear" w:pos="709"/>
      </w:tabs>
      <w:suppressAutoHyphens w:val="0"/>
      <w:spacing w:before="120" w:after="60" w:line="240" w:lineRule="auto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kern w:val="0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pBdr>
        <w:bottom w:val="single" w:sz="4" w:space="1" w:color="71A0DC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pBdr>
        <w:bottom w:val="single" w:sz="4" w:space="1" w:color="548DD4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4"/>
    </w:pPr>
    <w:rPr>
      <w:rFonts w:ascii="Cambria" w:hAnsi="Cambria" w:cs="Times New Roman"/>
      <w:smallCaps/>
      <w:color w:val="3071C3"/>
      <w:spacing w:val="20"/>
      <w:kern w:val="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88" w:lineRule="auto"/>
      <w:ind w:left="2160"/>
      <w:contextualSpacing/>
      <w:outlineLvl w:val="5"/>
    </w:pPr>
    <w:rPr>
      <w:rFonts w:ascii="Cambria" w:hAnsi="Cambria" w:cs="Times New Roman"/>
      <w:smallCaps/>
      <w:color w:val="938953"/>
      <w:spacing w:val="20"/>
      <w:kern w:val="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pBdr>
        <w:bottom w:val="dotted" w:sz="8" w:space="1" w:color="938953"/>
      </w:pBdr>
      <w:tabs>
        <w:tab w:val="clear" w:pos="709"/>
      </w:tabs>
      <w:suppressAutoHyphens w:val="0"/>
      <w:spacing w:before="200" w:after="100" w:line="240" w:lineRule="auto"/>
      <w:ind w:left="2160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7"/>
    </w:pPr>
    <w:rPr>
      <w:rFonts w:ascii="Cambria" w:hAnsi="Cambria" w:cs="Times New Roman"/>
      <w:b/>
      <w:smallCaps/>
      <w:color w:val="938953"/>
      <w:spacing w:val="20"/>
      <w:kern w:val="0"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tabs>
        <w:tab w:val="clear" w:pos="709"/>
      </w:tabs>
      <w:suppressAutoHyphens w:val="0"/>
      <w:spacing w:before="200" w:after="60" w:line="240" w:lineRule="auto"/>
      <w:ind w:left="2160"/>
      <w:contextualSpacing/>
      <w:outlineLvl w:val="8"/>
    </w:pPr>
    <w:rPr>
      <w:rFonts w:ascii="Cambria" w:hAnsi="Cambria" w:cs="Times New Roman"/>
      <w:smallCaps/>
      <w:color w:val="938953"/>
      <w:spacing w:val="20"/>
      <w:kern w:val="0"/>
      <w:sz w:val="16"/>
      <w:szCs w:val="1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7587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b/>
      <w:bCs/>
      <w:smallCaps/>
      <w:color w:val="1F497D"/>
      <w:spacing w:val="10"/>
      <w:kern w:val="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tabs>
        <w:tab w:val="clear" w:pos="709"/>
      </w:tabs>
      <w:suppressAutoHyphens w:val="0"/>
      <w:spacing w:after="160" w:line="240" w:lineRule="auto"/>
      <w:contextualSpacing/>
    </w:pPr>
    <w:rPr>
      <w:rFonts w:ascii="Cambria" w:hAnsi="Cambria" w:cs="Times New Roman"/>
      <w:smallCaps/>
      <w:color w:val="17365D"/>
      <w:spacing w:val="5"/>
      <w:kern w:val="0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tabs>
        <w:tab w:val="clear" w:pos="709"/>
      </w:tabs>
      <w:suppressAutoHyphens w:val="0"/>
      <w:spacing w:after="600" w:line="240" w:lineRule="auto"/>
    </w:pPr>
    <w:rPr>
      <w:rFonts w:eastAsia="Calibri" w:cs="Times New Roman"/>
      <w:smallCaps/>
      <w:color w:val="938953"/>
      <w:spacing w:val="5"/>
      <w:kern w:val="0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17587"/>
    <w:pPr>
      <w:tabs>
        <w:tab w:val="clear" w:pos="709"/>
      </w:tabs>
      <w:suppressAutoHyphens w:val="0"/>
      <w:spacing w:after="0" w:line="240" w:lineRule="auto"/>
      <w:ind w:left="2160"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720"/>
      <w:contextualSpacing/>
    </w:pPr>
    <w:rPr>
      <w:rFonts w:eastAsia="Calibri" w:cs="Times New Roman"/>
      <w:color w:val="5A5A5A"/>
      <w:kern w:val="0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17587"/>
    <w:pPr>
      <w:tabs>
        <w:tab w:val="clear" w:pos="709"/>
      </w:tabs>
      <w:suppressAutoHyphens w:val="0"/>
      <w:spacing w:after="160" w:line="288" w:lineRule="auto"/>
      <w:ind w:left="2160"/>
    </w:pPr>
    <w:rPr>
      <w:rFonts w:eastAsia="Calibri" w:cs="Times New Roman"/>
      <w:i/>
      <w:iCs/>
      <w:color w:val="5A5A5A"/>
      <w:kern w:val="0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tabs>
        <w:tab w:val="clear" w:pos="709"/>
      </w:tabs>
      <w:suppressAutoHyphens w:val="0"/>
      <w:spacing w:after="160" w:line="300" w:lineRule="auto"/>
      <w:ind w:left="2506" w:right="432"/>
    </w:pPr>
    <w:rPr>
      <w:rFonts w:ascii="Cambria" w:hAnsi="Cambria" w:cs="Times New Roman"/>
      <w:smallCaps/>
      <w:color w:val="365F91"/>
      <w:kern w:val="0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ascii="Cambria" w:hAnsi="Cambria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ascii="Cambria" w:hAnsi="Cambria" w:cs="Times New Roman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ascii="Cambria" w:hAnsi="Cambria" w:cs="Times New Roman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17587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character" w:styleId="Hyperlink">
    <w:name w:val="Hyperlink"/>
    <w:basedOn w:val="DefaultParagraphFont"/>
    <w:uiPriority w:val="99"/>
    <w:semiHidden/>
    <w:rsid w:val="008E2715"/>
    <w:rPr>
      <w:rFonts w:cs="Times New Roman"/>
      <w:color w:val="0000FF"/>
      <w:u w:val="single"/>
      <w:lang w:val="ru-RU"/>
    </w:rPr>
  </w:style>
  <w:style w:type="paragraph" w:styleId="Header">
    <w:name w:val="header"/>
    <w:basedOn w:val="Normal"/>
    <w:link w:val="HeaderChar"/>
    <w:uiPriority w:val="99"/>
    <w:semiHidden/>
    <w:rsid w:val="008E27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715"/>
    <w:rPr>
      <w:rFonts w:ascii="Times New Roman" w:hAnsi="Times New Roman" w:cs="Times New Roman"/>
      <w:color w:val="00000A"/>
      <w:kern w:val="2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8E2715"/>
    <w:pPr>
      <w:widowControl w:val="0"/>
      <w:suppressAutoHyphens/>
    </w:pPr>
    <w:rPr>
      <w:rFonts w:cs="Calibri"/>
      <w:kern w:val="2"/>
      <w:sz w:val="20"/>
      <w:szCs w:val="20"/>
      <w:lang w:eastAsia="ar-SA"/>
    </w:rPr>
  </w:style>
  <w:style w:type="character" w:customStyle="1" w:styleId="blk">
    <w:name w:val="blk"/>
    <w:basedOn w:val="DefaultParagraphFont"/>
    <w:uiPriority w:val="99"/>
    <w:rsid w:val="008E27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15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860</Words>
  <Characters>4908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8</cp:revision>
  <cp:lastPrinted>2019-03-15T07:27:00Z</cp:lastPrinted>
  <dcterms:created xsi:type="dcterms:W3CDTF">2019-03-13T09:52:00Z</dcterms:created>
  <dcterms:modified xsi:type="dcterms:W3CDTF">2019-03-29T07:08:00Z</dcterms:modified>
</cp:coreProperties>
</file>